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54" w:rsidRPr="00D326DC" w:rsidRDefault="003C3854" w:rsidP="003C3854">
      <w:pPr>
        <w:pStyle w:val="Tabellenberschrift"/>
        <w:rPr>
          <w:sz w:val="40"/>
          <w:szCs w:val="40"/>
        </w:rPr>
      </w:pPr>
      <w:r w:rsidRPr="00D326DC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155ECEF">
            <wp:simplePos x="0" y="0"/>
            <wp:positionH relativeFrom="column">
              <wp:posOffset>4386580</wp:posOffset>
            </wp:positionH>
            <wp:positionV relativeFrom="paragraph">
              <wp:posOffset>233680</wp:posOffset>
            </wp:positionV>
            <wp:extent cx="1219200" cy="495300"/>
            <wp:effectExtent l="0" t="0" r="0" b="0"/>
            <wp:wrapNone/>
            <wp:docPr id="1" name="Grafik 1" descr="logo_BeLA_24e.pdf - Adobe Acrobat Reader (32-bi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0C6B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03" t="57536" r="43783" b="30049"/>
                    <a:stretch/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326DC">
        <w:rPr>
          <w:sz w:val="40"/>
          <w:szCs w:val="40"/>
        </w:rPr>
        <w:t>SE</w:t>
      </w:r>
      <w:r w:rsidR="00E7517A" w:rsidRPr="00D326DC">
        <w:rPr>
          <w:sz w:val="40"/>
          <w:szCs w:val="40"/>
        </w:rPr>
        <w:t>minarplan</w:t>
      </w:r>
    </w:p>
    <w:p w:rsidR="00E7517A" w:rsidRDefault="00E7517A" w:rsidP="00E7517A">
      <w:pPr>
        <w:pStyle w:val="Tabellenberschrift"/>
      </w:pPr>
      <w:r>
        <w:t>BeLA Klasse Allgemeinmedizin Sommersemester 2025</w:t>
      </w:r>
    </w:p>
    <w:tbl>
      <w:tblPr>
        <w:tblStyle w:val="Finanztabelle"/>
        <w:tblW w:w="5000" w:type="pct"/>
        <w:tblInd w:w="0" w:type="dxa"/>
        <w:tblLook w:val="04A0" w:firstRow="1" w:lastRow="0" w:firstColumn="1" w:lastColumn="0" w:noHBand="0" w:noVBand="1"/>
        <w:tblDescription w:val="Sample table"/>
      </w:tblPr>
      <w:tblGrid>
        <w:gridCol w:w="3927"/>
        <w:gridCol w:w="1715"/>
        <w:gridCol w:w="1715"/>
        <w:gridCol w:w="1715"/>
      </w:tblGrid>
      <w:tr w:rsidR="00E7517A" w:rsidTr="00E751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:rsidR="00E7517A" w:rsidRPr="00D326DC" w:rsidRDefault="00E7517A" w:rsidP="00B00C79">
            <w:pPr>
              <w:spacing w:line="240" w:lineRule="auto"/>
              <w:rPr>
                <w:rFonts w:cstheme="minorBidi"/>
                <w:b/>
                <w:color w:val="1F4E79" w:themeColor="accent1" w:themeShade="80"/>
              </w:rPr>
            </w:pPr>
            <w:r w:rsidRPr="00D326DC">
              <w:rPr>
                <w:rFonts w:cstheme="minorBidi"/>
                <w:b/>
                <w:color w:val="1F4E79" w:themeColor="accent1" w:themeShade="80"/>
              </w:rPr>
              <w:t>seminAR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:rsidR="00E7517A" w:rsidRPr="00D326DC" w:rsidRDefault="00E7517A" w:rsidP="00B00C79">
            <w:pPr>
              <w:spacing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color w:val="1F4E79" w:themeColor="accent1" w:themeShade="80"/>
              </w:rPr>
            </w:pPr>
            <w:r w:rsidRPr="00D326DC">
              <w:rPr>
                <w:rFonts w:cstheme="minorBidi"/>
                <w:b/>
                <w:color w:val="1F4E79" w:themeColor="accent1" w:themeShade="80"/>
              </w:rPr>
              <w:t>dATUM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:rsidR="00E7517A" w:rsidRPr="00D326DC" w:rsidRDefault="00E7517A" w:rsidP="00B00C7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color w:val="1F4E79" w:themeColor="accent1" w:themeShade="80"/>
              </w:rPr>
            </w:pPr>
            <w:r w:rsidRPr="00D326DC">
              <w:rPr>
                <w:rFonts w:cstheme="minorBidi"/>
                <w:b/>
                <w:color w:val="1F4E79" w:themeColor="accent1" w:themeShade="80"/>
              </w:rPr>
              <w:t>uHRZEIT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:rsidR="00E7517A" w:rsidRPr="00D326DC" w:rsidRDefault="00E7517A" w:rsidP="00B00C7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color w:val="1F4E79" w:themeColor="accent1" w:themeShade="80"/>
              </w:rPr>
            </w:pPr>
            <w:r w:rsidRPr="00D326DC">
              <w:rPr>
                <w:rFonts w:cstheme="minorBidi"/>
                <w:b/>
                <w:color w:val="1F4E79" w:themeColor="accent1" w:themeShade="80"/>
              </w:rPr>
              <w:t>seminarrAUM</w:t>
            </w: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</w:pPr>
            <w:proofErr w:type="spellStart"/>
            <w:r>
              <w:t>BeLA</w:t>
            </w:r>
            <w:proofErr w:type="spellEnd"/>
            <w:r>
              <w:t xml:space="preserve"> Semesterauftakt im Wirtshaus/Biergarten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 23.04.2025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 Kleinen Brauhaus „Dicker Mann“ </w:t>
            </w:r>
          </w:p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Heinrich-Wieland Str.</w:t>
            </w:r>
            <w:proofErr w:type="gramEnd"/>
            <w:r>
              <w:t xml:space="preserve"> 11</w:t>
            </w: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</w:tcPr>
          <w:p w:rsidR="00E7517A" w:rsidRDefault="00E7517A" w:rsidP="00E7517A">
            <w:pPr>
              <w:spacing w:line="240" w:lineRule="auto"/>
              <w:rPr>
                <w:b w:val="0"/>
              </w:rPr>
            </w:pPr>
            <w:r>
              <w:t>ATP Seminar</w:t>
            </w:r>
          </w:p>
          <w:p w:rsidR="00E7517A" w:rsidRPr="00E7517A" w:rsidRDefault="00E7517A" w:rsidP="00E7517A">
            <w:pPr>
              <w:spacing w:line="240" w:lineRule="auto"/>
              <w:rPr>
                <w:b w:val="0"/>
              </w:rPr>
            </w:pPr>
            <w:r>
              <w:t>„Beratungsanlass</w:t>
            </w:r>
            <w:r>
              <w:rPr>
                <w:b w:val="0"/>
              </w:rPr>
              <w:t xml:space="preserve"> </w:t>
            </w:r>
            <w:r>
              <w:t>Arterielle Hypertonie“</w:t>
            </w:r>
          </w:p>
        </w:tc>
        <w:tc>
          <w:tcPr>
            <w:tcW w:w="945" w:type="pct"/>
          </w:tcPr>
          <w:p w:rsidR="00E7517A" w:rsidRDefault="00E7517A" w:rsidP="00B00C79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Fr. 25.04.2025</w:t>
            </w:r>
          </w:p>
        </w:tc>
        <w:tc>
          <w:tcPr>
            <w:tcW w:w="945" w:type="pct"/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15-18 Uhr</w:t>
            </w:r>
          </w:p>
        </w:tc>
        <w:tc>
          <w:tcPr>
            <w:tcW w:w="945" w:type="pct"/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LUTZ</w:t>
            </w:r>
            <w:r w:rsidR="000F2343">
              <w:t xml:space="preserve"> </w:t>
            </w:r>
            <w:r>
              <w:t>Seminarraum 2</w:t>
            </w: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B00C7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  <w:r>
              <w:t>Abdomen-Sonographie Übungskurs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Mi. 07.05.2025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15-18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SimulaTUM</w:t>
            </w:r>
            <w:proofErr w:type="spellEnd"/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  <w:r>
              <w:t>Abdomen-Sonographie Übungskurs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Fr. 30.05.2025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15-18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SimulaTUM</w:t>
            </w:r>
            <w:proofErr w:type="spellEnd"/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  <w:r>
              <w:t>EKG Basis Kurs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Fr. 0</w:t>
            </w:r>
            <w:r w:rsidR="00FF0207">
              <w:t>6</w:t>
            </w:r>
            <w:r>
              <w:t>.06.2025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15-17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LUTZ Seminarraum 2</w:t>
            </w: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  <w:r>
              <w:t>EKG Kurs Fortgeschrittene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Fr. 13.06.2025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0F2343">
              <w:t>2</w:t>
            </w:r>
            <w:r>
              <w:t>-1</w:t>
            </w:r>
            <w:r w:rsidR="000F2343">
              <w:t>4</w:t>
            </w:r>
            <w:r>
              <w:t xml:space="preserve">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E7517A" w:rsidP="00E7517A">
            <w:pPr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LUTZ</w:t>
            </w:r>
          </w:p>
          <w:p w:rsidR="00E7517A" w:rsidRDefault="00E7517A" w:rsidP="00E7517A">
            <w:pPr>
              <w:spacing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Seminarraum 2</w:t>
            </w:r>
          </w:p>
        </w:tc>
      </w:tr>
      <w:tr w:rsidR="00E7517A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E7517A" w:rsidRDefault="00E7517A" w:rsidP="00E7517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343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</w:pPr>
            <w:r>
              <w:t>Balint Gruppe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Fr. 27.0</w:t>
            </w:r>
            <w:r w:rsidR="00FF0207">
              <w:t>6</w:t>
            </w:r>
            <w:r>
              <w:t>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15-18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85581F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Externer Seminarraum</w:t>
            </w:r>
          </w:p>
        </w:tc>
      </w:tr>
      <w:tr w:rsidR="000F2343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343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F85599" w:rsidP="000F2343">
            <w:pPr>
              <w:spacing w:line="240" w:lineRule="auto"/>
            </w:pPr>
            <w:r>
              <w:t xml:space="preserve">Medizin der Zukunft!? </w:t>
            </w:r>
            <w:r w:rsidR="000F2343">
              <w:t>KI</w:t>
            </w:r>
            <w:r>
              <w:t xml:space="preserve"> und immersive Technologien (Kurs mit </w:t>
            </w:r>
            <w:r w:rsidR="000F2343">
              <w:t>Video Brillen</w:t>
            </w:r>
            <w:r>
              <w:t>)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Fr. 04.07.2025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15-18 Uhr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LUTZ Seminarraum 1</w:t>
            </w:r>
          </w:p>
        </w:tc>
      </w:tr>
      <w:tr w:rsidR="000F2343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343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4379C3" w:rsidRDefault="000F2343" w:rsidP="000F2343">
            <w:pPr>
              <w:spacing w:line="240" w:lineRule="auto"/>
              <w:rPr>
                <w:b w:val="0"/>
              </w:rPr>
            </w:pPr>
            <w:r>
              <w:t>APT-Video Seminar</w:t>
            </w:r>
          </w:p>
          <w:p w:rsidR="000F2343" w:rsidRDefault="004379C3" w:rsidP="000F2343">
            <w:pPr>
              <w:spacing w:line="240" w:lineRule="auto"/>
            </w:pPr>
            <w:r>
              <w:t>„Beratungsanlass</w:t>
            </w:r>
            <w:r w:rsidR="000F2343">
              <w:t xml:space="preserve"> </w:t>
            </w:r>
            <w:r>
              <w:t>Arterielle Hypertonie</w:t>
            </w:r>
            <w:r w:rsidR="000F2343">
              <w:t>“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Termin wird noch bekannt gegeben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343" w:rsidTr="00E751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tcBorders>
              <w:top w:val="nil"/>
              <w:left w:val="nil"/>
              <w:bottom w:val="nil"/>
              <w:right w:val="nil"/>
            </w:tcBorders>
          </w:tcPr>
          <w:p w:rsidR="000F2343" w:rsidRDefault="000F2343" w:rsidP="000F2343">
            <w:pPr>
              <w:spacing w:line="240" w:lineRule="auto"/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0F2343" w:rsidRDefault="000F2343" w:rsidP="000F2343">
            <w:pPr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</w:tcPr>
          <w:p w:rsidR="000F2343" w:rsidRDefault="000F2343" w:rsidP="000F234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7517A" w:rsidRDefault="00E7517A" w:rsidP="000147AB">
      <w:pPr>
        <w:jc w:val="both"/>
        <w:rPr>
          <w:color w:val="1F4E79" w:themeColor="accent1" w:themeShade="80"/>
          <w:sz w:val="24"/>
          <w:szCs w:val="24"/>
        </w:rPr>
      </w:pPr>
      <w:r w:rsidRPr="003C3854">
        <w:rPr>
          <w:color w:val="1F4E79" w:themeColor="accent1" w:themeShade="80"/>
          <w:sz w:val="26"/>
          <w:szCs w:val="26"/>
        </w:rPr>
        <w:t xml:space="preserve">Das </w:t>
      </w:r>
      <w:r w:rsidRPr="003C3854">
        <w:rPr>
          <w:b/>
          <w:color w:val="1F4E79" w:themeColor="accent1" w:themeShade="80"/>
          <w:sz w:val="26"/>
          <w:szCs w:val="26"/>
          <w:u w:val="single"/>
        </w:rPr>
        <w:t>Wahlfach „Geriatrie“</w:t>
      </w:r>
      <w:r w:rsidRPr="003C3854">
        <w:rPr>
          <w:color w:val="1F4E79" w:themeColor="accent1" w:themeShade="80"/>
          <w:sz w:val="26"/>
          <w:szCs w:val="26"/>
        </w:rPr>
        <w:t xml:space="preserve"> findet am Samstag, 17. Mai </w:t>
      </w:r>
      <w:r w:rsidR="00D326DC">
        <w:rPr>
          <w:color w:val="1F4E79" w:themeColor="accent1" w:themeShade="80"/>
          <w:sz w:val="26"/>
          <w:szCs w:val="26"/>
        </w:rPr>
        <w:t>2025</w:t>
      </w:r>
      <w:r w:rsidRPr="003C3854">
        <w:rPr>
          <w:color w:val="1F4E79" w:themeColor="accent1" w:themeShade="80"/>
          <w:sz w:val="26"/>
          <w:szCs w:val="26"/>
        </w:rPr>
        <w:t>(Online Seminar) und von Fr</w:t>
      </w:r>
      <w:r w:rsidR="003C3854">
        <w:rPr>
          <w:color w:val="1F4E79" w:themeColor="accent1" w:themeShade="80"/>
          <w:sz w:val="26"/>
          <w:szCs w:val="26"/>
        </w:rPr>
        <w:t>.</w:t>
      </w:r>
      <w:r w:rsidRPr="003C3854">
        <w:rPr>
          <w:color w:val="1F4E79" w:themeColor="accent1" w:themeShade="80"/>
          <w:sz w:val="26"/>
          <w:szCs w:val="26"/>
        </w:rPr>
        <w:t>, 23. Mai bis Sa</w:t>
      </w:r>
      <w:r w:rsidR="003C3854">
        <w:rPr>
          <w:color w:val="1F4E79" w:themeColor="accent1" w:themeShade="80"/>
          <w:sz w:val="26"/>
          <w:szCs w:val="26"/>
        </w:rPr>
        <w:t>.</w:t>
      </w:r>
      <w:r w:rsidRPr="003C3854">
        <w:rPr>
          <w:color w:val="1F4E79" w:themeColor="accent1" w:themeShade="80"/>
          <w:sz w:val="26"/>
          <w:szCs w:val="26"/>
        </w:rPr>
        <w:t xml:space="preserve">, 24. Mai </w:t>
      </w:r>
      <w:r w:rsidR="00D326DC">
        <w:rPr>
          <w:color w:val="1F4E79" w:themeColor="accent1" w:themeShade="80"/>
          <w:sz w:val="26"/>
          <w:szCs w:val="26"/>
        </w:rPr>
        <w:t xml:space="preserve">2025 </w:t>
      </w:r>
      <w:r w:rsidRPr="003C3854">
        <w:rPr>
          <w:color w:val="1F4E79" w:themeColor="accent1" w:themeShade="80"/>
          <w:sz w:val="26"/>
          <w:szCs w:val="26"/>
        </w:rPr>
        <w:t>in Heiligenstadt/Franken (Übernachtung kostenfrei) statt!</w:t>
      </w:r>
      <w:r w:rsidR="003C3854">
        <w:rPr>
          <w:color w:val="1F4E79" w:themeColor="accent1" w:themeShade="80"/>
          <w:sz w:val="28"/>
          <w:szCs w:val="28"/>
        </w:rPr>
        <w:t xml:space="preserve"> </w:t>
      </w:r>
      <w:r w:rsidRPr="000147AB">
        <w:rPr>
          <w:color w:val="1F4E79" w:themeColor="accent1" w:themeShade="80"/>
          <w:sz w:val="22"/>
          <w:szCs w:val="22"/>
        </w:rPr>
        <w:t xml:space="preserve">Alle </w:t>
      </w:r>
      <w:proofErr w:type="spellStart"/>
      <w:proofErr w:type="gramStart"/>
      <w:r w:rsidRPr="000147AB">
        <w:rPr>
          <w:color w:val="1F4E79" w:themeColor="accent1" w:themeShade="80"/>
          <w:sz w:val="22"/>
          <w:szCs w:val="22"/>
        </w:rPr>
        <w:t>Interessent:innen</w:t>
      </w:r>
      <w:proofErr w:type="spellEnd"/>
      <w:proofErr w:type="gramEnd"/>
      <w:r w:rsidRPr="000147AB">
        <w:rPr>
          <w:color w:val="1F4E79" w:themeColor="accent1" w:themeShade="80"/>
          <w:sz w:val="22"/>
          <w:szCs w:val="22"/>
        </w:rPr>
        <w:t xml:space="preserve"> bekommen über </w:t>
      </w:r>
      <w:proofErr w:type="spellStart"/>
      <w:r w:rsidRPr="000147AB">
        <w:rPr>
          <w:color w:val="1F4E79" w:themeColor="accent1" w:themeShade="80"/>
          <w:sz w:val="22"/>
          <w:szCs w:val="22"/>
        </w:rPr>
        <w:t>BeLA</w:t>
      </w:r>
      <w:proofErr w:type="spellEnd"/>
      <w:r w:rsidRPr="000147AB">
        <w:rPr>
          <w:color w:val="1F4E79" w:themeColor="accent1" w:themeShade="80"/>
          <w:sz w:val="22"/>
          <w:szCs w:val="22"/>
        </w:rPr>
        <w:t xml:space="preserve"> einen exklusiven Zugang zum Seminar!</w:t>
      </w:r>
    </w:p>
    <w:p w:rsidR="003C3854" w:rsidRPr="00D326DC" w:rsidRDefault="00D326DC" w:rsidP="000147AB">
      <w:pPr>
        <w:jc w:val="both"/>
        <w:rPr>
          <w:color w:val="1F4E79" w:themeColor="accent1" w:themeShade="80"/>
          <w:sz w:val="26"/>
          <w:szCs w:val="26"/>
        </w:rPr>
      </w:pPr>
      <w:r w:rsidRPr="00D326DC">
        <w:rPr>
          <w:color w:val="1F4E79" w:themeColor="accent1" w:themeShade="80"/>
          <w:sz w:val="26"/>
          <w:szCs w:val="26"/>
        </w:rPr>
        <w:t xml:space="preserve">Das </w:t>
      </w:r>
      <w:r w:rsidR="003C3854" w:rsidRPr="00D326DC">
        <w:rPr>
          <w:b/>
          <w:color w:val="1F4E79" w:themeColor="accent1" w:themeShade="80"/>
          <w:sz w:val="26"/>
          <w:szCs w:val="26"/>
        </w:rPr>
        <w:t>Seminar Zukunft Hausarzt</w:t>
      </w:r>
      <w:r w:rsidRPr="00D326DC">
        <w:rPr>
          <w:b/>
          <w:color w:val="1F4E79" w:themeColor="accent1" w:themeShade="80"/>
          <w:sz w:val="26"/>
          <w:szCs w:val="26"/>
        </w:rPr>
        <w:t>medizin</w:t>
      </w:r>
      <w:r>
        <w:rPr>
          <w:color w:val="1F4E79" w:themeColor="accent1" w:themeShade="80"/>
          <w:sz w:val="26"/>
          <w:szCs w:val="26"/>
        </w:rPr>
        <w:t xml:space="preserve"> findet am 4.Juni</w:t>
      </w:r>
      <w:r w:rsidR="000147AB">
        <w:rPr>
          <w:color w:val="1F4E79" w:themeColor="accent1" w:themeShade="80"/>
          <w:sz w:val="26"/>
          <w:szCs w:val="26"/>
        </w:rPr>
        <w:t xml:space="preserve">, </w:t>
      </w:r>
      <w:r>
        <w:rPr>
          <w:color w:val="1F4E79" w:themeColor="accent1" w:themeShade="80"/>
          <w:sz w:val="26"/>
          <w:szCs w:val="26"/>
        </w:rPr>
        <w:t>18</w:t>
      </w:r>
      <w:r w:rsidR="000147AB">
        <w:rPr>
          <w:color w:val="1F4E79" w:themeColor="accent1" w:themeShade="80"/>
          <w:sz w:val="26"/>
          <w:szCs w:val="26"/>
        </w:rPr>
        <w:t xml:space="preserve"> - 20</w:t>
      </w:r>
      <w:r>
        <w:rPr>
          <w:color w:val="1F4E79" w:themeColor="accent1" w:themeShade="80"/>
          <w:sz w:val="26"/>
          <w:szCs w:val="26"/>
        </w:rPr>
        <w:t xml:space="preserve"> Uhr via Zoom statt!</w:t>
      </w:r>
    </w:p>
    <w:p w:rsidR="00E7517A" w:rsidRPr="003C3854" w:rsidRDefault="00E7517A" w:rsidP="000147AB">
      <w:pPr>
        <w:jc w:val="both"/>
        <w:rPr>
          <w:b/>
          <w:color w:val="1F4E79" w:themeColor="accent1" w:themeShade="80"/>
          <w:sz w:val="26"/>
          <w:szCs w:val="26"/>
          <w:u w:val="single"/>
        </w:rPr>
      </w:pPr>
      <w:r w:rsidRPr="003C3854">
        <w:rPr>
          <w:b/>
          <w:color w:val="1F4E79" w:themeColor="accent1" w:themeShade="80"/>
          <w:sz w:val="26"/>
          <w:szCs w:val="26"/>
          <w:u w:val="single"/>
        </w:rPr>
        <w:t>Adresse LUTZ</w:t>
      </w:r>
      <w:r w:rsidR="003C3854">
        <w:rPr>
          <w:b/>
          <w:color w:val="1F4E79" w:themeColor="accent1" w:themeShade="80"/>
          <w:sz w:val="26"/>
          <w:szCs w:val="26"/>
          <w:u w:val="single"/>
        </w:rPr>
        <w:t>:</w:t>
      </w:r>
      <w:r w:rsidR="003C3854">
        <w:rPr>
          <w:color w:val="1F4E79" w:themeColor="accent1" w:themeShade="80"/>
          <w:sz w:val="22"/>
          <w:szCs w:val="22"/>
        </w:rPr>
        <w:t xml:space="preserve"> </w:t>
      </w:r>
      <w:r w:rsidR="000147AB">
        <w:rPr>
          <w:color w:val="1F4E79" w:themeColor="accent1" w:themeShade="80"/>
          <w:sz w:val="22"/>
          <w:szCs w:val="22"/>
        </w:rPr>
        <w:t xml:space="preserve">   </w:t>
      </w:r>
      <w:proofErr w:type="spellStart"/>
      <w:r w:rsidR="003C3854">
        <w:rPr>
          <w:color w:val="1F4E79" w:themeColor="accent1" w:themeShade="80"/>
          <w:sz w:val="22"/>
          <w:szCs w:val="22"/>
        </w:rPr>
        <w:t>N</w:t>
      </w:r>
      <w:r w:rsidRPr="0085581F">
        <w:rPr>
          <w:color w:val="1F4E79" w:themeColor="accent1" w:themeShade="80"/>
          <w:sz w:val="22"/>
          <w:szCs w:val="22"/>
        </w:rPr>
        <w:t>igerstrase</w:t>
      </w:r>
      <w:proofErr w:type="spellEnd"/>
      <w:r w:rsidRPr="0085581F">
        <w:rPr>
          <w:color w:val="1F4E79" w:themeColor="accent1" w:themeShade="80"/>
          <w:sz w:val="22"/>
          <w:szCs w:val="22"/>
        </w:rPr>
        <w:t xml:space="preserve"> 3, 81675 </w:t>
      </w:r>
      <w:proofErr w:type="gramStart"/>
      <w:r w:rsidRPr="0085581F">
        <w:rPr>
          <w:color w:val="1F4E79" w:themeColor="accent1" w:themeShade="80"/>
          <w:sz w:val="22"/>
          <w:szCs w:val="22"/>
        </w:rPr>
        <w:t>München;</w:t>
      </w:r>
      <w:r w:rsidR="003C3854">
        <w:rPr>
          <w:color w:val="1F4E79" w:themeColor="accent1" w:themeShade="80"/>
          <w:sz w:val="22"/>
          <w:szCs w:val="22"/>
        </w:rPr>
        <w:t xml:space="preserve"> </w:t>
      </w:r>
      <w:r w:rsidRPr="0085581F">
        <w:rPr>
          <w:color w:val="1F4E79" w:themeColor="accent1" w:themeShade="80"/>
          <w:sz w:val="22"/>
          <w:szCs w:val="22"/>
        </w:rPr>
        <w:t xml:space="preserve"> </w:t>
      </w:r>
      <w:r w:rsidR="000147AB">
        <w:rPr>
          <w:color w:val="1F4E79" w:themeColor="accent1" w:themeShade="80"/>
          <w:sz w:val="22"/>
          <w:szCs w:val="22"/>
        </w:rPr>
        <w:t xml:space="preserve"> </w:t>
      </w:r>
      <w:proofErr w:type="gramEnd"/>
      <w:r w:rsidR="000147AB">
        <w:rPr>
          <w:color w:val="1F4E79" w:themeColor="accent1" w:themeShade="80"/>
          <w:sz w:val="22"/>
          <w:szCs w:val="22"/>
        </w:rPr>
        <w:t xml:space="preserve">    </w:t>
      </w:r>
      <w:proofErr w:type="spellStart"/>
      <w:r w:rsidR="003C3854" w:rsidRPr="003C3854">
        <w:rPr>
          <w:b/>
          <w:color w:val="1F4E79" w:themeColor="accent1" w:themeShade="80"/>
          <w:sz w:val="26"/>
          <w:szCs w:val="26"/>
          <w:u w:val="single"/>
        </w:rPr>
        <w:t>SimulaTUM</w:t>
      </w:r>
      <w:proofErr w:type="spellEnd"/>
      <w:r w:rsidR="003C3854" w:rsidRPr="003C3854">
        <w:rPr>
          <w:b/>
          <w:color w:val="1F4E79" w:themeColor="accent1" w:themeShade="80"/>
          <w:sz w:val="26"/>
          <w:szCs w:val="26"/>
          <w:u w:val="single"/>
        </w:rPr>
        <w:t>:</w:t>
      </w:r>
      <w:r w:rsidR="003C3854">
        <w:rPr>
          <w:b/>
          <w:color w:val="1F4E79" w:themeColor="accent1" w:themeShade="80"/>
          <w:sz w:val="26"/>
          <w:szCs w:val="26"/>
          <w:u w:val="single"/>
        </w:rPr>
        <w:t xml:space="preserve"> </w:t>
      </w:r>
      <w:r w:rsidR="003C3854" w:rsidRPr="003C3854">
        <w:rPr>
          <w:color w:val="1F4E79" w:themeColor="accent1" w:themeShade="80"/>
          <w:sz w:val="22"/>
          <w:szCs w:val="22"/>
        </w:rPr>
        <w:t>Eingang</w:t>
      </w:r>
      <w:r w:rsidR="000147AB">
        <w:rPr>
          <w:color w:val="1F4E79" w:themeColor="accent1" w:themeShade="80"/>
          <w:sz w:val="22"/>
          <w:szCs w:val="22"/>
        </w:rPr>
        <w:t xml:space="preserve">: </w:t>
      </w:r>
      <w:r w:rsidRPr="0085581F">
        <w:rPr>
          <w:color w:val="1F4E79" w:themeColor="accent1" w:themeShade="80"/>
          <w:sz w:val="22"/>
          <w:szCs w:val="22"/>
        </w:rPr>
        <w:t>Gebäuderückseite!</w:t>
      </w:r>
    </w:p>
    <w:p w:rsidR="00614D3E" w:rsidRPr="0085581F" w:rsidRDefault="0085581F" w:rsidP="000147AB">
      <w:pPr>
        <w:jc w:val="both"/>
        <w:rPr>
          <w:color w:val="1F4E79" w:themeColor="accent1" w:themeShade="80"/>
          <w:sz w:val="22"/>
          <w:szCs w:val="22"/>
        </w:rPr>
      </w:pPr>
      <w:r w:rsidRPr="003C3854">
        <w:rPr>
          <w:b/>
          <w:color w:val="1F4E79" w:themeColor="accent1" w:themeShade="80"/>
          <w:sz w:val="26"/>
          <w:szCs w:val="26"/>
          <w:u w:val="single"/>
        </w:rPr>
        <w:t>Wegbeschreibung zum externen Seminarraum TUM MEC (NICHT LUTZ!):</w:t>
      </w:r>
      <w:r w:rsidRPr="003C3854">
        <w:rPr>
          <w:color w:val="1F4E79" w:themeColor="accent1" w:themeShade="80"/>
          <w:sz w:val="26"/>
          <w:szCs w:val="26"/>
        </w:rPr>
        <w:br/>
      </w:r>
      <w:r>
        <w:rPr>
          <w:color w:val="1F4E79" w:themeColor="accent1" w:themeShade="80"/>
          <w:sz w:val="22"/>
          <w:szCs w:val="22"/>
        </w:rPr>
        <w:t>Klinikum rechts der Isar, Ismaninger Straße 22, Bau 503, 3. OG, Raum 3.13</w:t>
      </w:r>
      <w:r w:rsidR="003C3854">
        <w:rPr>
          <w:color w:val="1F4E79" w:themeColor="accent1" w:themeShade="80"/>
          <w:sz w:val="22"/>
          <w:szCs w:val="22"/>
        </w:rPr>
        <w:t xml:space="preserve">. </w:t>
      </w:r>
      <w:r>
        <w:rPr>
          <w:color w:val="1F4E79" w:themeColor="accent1" w:themeShade="80"/>
          <w:sz w:val="22"/>
          <w:szCs w:val="22"/>
        </w:rPr>
        <w:t>Vom Haupteingang die</w:t>
      </w:r>
      <w:r>
        <w:rPr>
          <w:color w:val="1F4E79" w:themeColor="accent1" w:themeShade="80"/>
          <w:kern w:val="0"/>
          <w:sz w:val="22"/>
          <w:szCs w:val="22"/>
        </w:rPr>
        <w:t xml:space="preserve"> </w:t>
      </w:r>
      <w:r>
        <w:rPr>
          <w:rFonts w:ascii="Wingdings" w:hAnsi="Wingdings"/>
          <w:color w:val="1F4E79" w:themeColor="accent1" w:themeShade="80"/>
          <w:sz w:val="22"/>
          <w:szCs w:val="22"/>
        </w:rPr>
        <w:t></w:t>
      </w:r>
      <w:r>
        <w:rPr>
          <w:color w:val="1F4E79" w:themeColor="accent1" w:themeShade="80"/>
          <w:sz w:val="22"/>
          <w:szCs w:val="22"/>
        </w:rPr>
        <w:t xml:space="preserve"> Blaue Route nehmen bis HNO-Ambulanz und dann mit dem Aufzug in das 3. OG.</w:t>
      </w:r>
    </w:p>
    <w:p w:rsidR="000147AB" w:rsidRDefault="000147AB" w:rsidP="000147AB">
      <w:pPr>
        <w:jc w:val="both"/>
        <w:rPr>
          <w:b/>
          <w:color w:val="1F4E79" w:themeColor="accent1" w:themeShade="80"/>
          <w:kern w:val="0"/>
          <w:sz w:val="28"/>
          <w:szCs w:val="28"/>
        </w:rPr>
      </w:pPr>
    </w:p>
    <w:p w:rsidR="00CF0B32" w:rsidRPr="004379C3" w:rsidRDefault="00E7517A" w:rsidP="000147AB">
      <w:pPr>
        <w:jc w:val="both"/>
        <w:rPr>
          <w:b/>
          <w:color w:val="0563C1" w:themeColor="hyperlink"/>
          <w:kern w:val="0"/>
          <w:sz w:val="28"/>
          <w:szCs w:val="28"/>
          <w:u w:val="single"/>
        </w:rPr>
      </w:pPr>
      <w:r w:rsidRPr="00E469A2">
        <w:rPr>
          <w:b/>
          <w:color w:val="1F4E79" w:themeColor="accent1" w:themeShade="80"/>
          <w:kern w:val="0"/>
          <w:sz w:val="28"/>
          <w:szCs w:val="28"/>
        </w:rPr>
        <w:t xml:space="preserve">Kontakt: </w:t>
      </w:r>
      <w:hyperlink r:id="rId6" w:history="1">
        <w:r w:rsidRPr="00375FE6">
          <w:rPr>
            <w:rStyle w:val="Hyperlink"/>
            <w:b/>
            <w:kern w:val="0"/>
            <w:sz w:val="28"/>
            <w:szCs w:val="28"/>
          </w:rPr>
          <w:t>Tom.Brandhuber@mri.tum.de</w:t>
        </w:r>
      </w:hyperlink>
      <w:r>
        <w:rPr>
          <w:b/>
          <w:color w:val="1F4E79" w:themeColor="accent1" w:themeShade="80"/>
          <w:kern w:val="0"/>
          <w:sz w:val="28"/>
          <w:szCs w:val="28"/>
        </w:rPr>
        <w:t xml:space="preserve"> oder </w:t>
      </w:r>
      <w:hyperlink r:id="rId7" w:history="1">
        <w:r w:rsidRPr="004F2759">
          <w:rPr>
            <w:rStyle w:val="Hyperlink"/>
            <w:b/>
            <w:kern w:val="0"/>
            <w:sz w:val="28"/>
            <w:szCs w:val="28"/>
          </w:rPr>
          <w:t>Selina.Dural@mri.tum.de</w:t>
        </w:r>
      </w:hyperlink>
    </w:p>
    <w:sectPr w:rsidR="00CF0B32" w:rsidRPr="004379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7A"/>
    <w:rsid w:val="000147AB"/>
    <w:rsid w:val="000872A5"/>
    <w:rsid w:val="000F2343"/>
    <w:rsid w:val="003C3854"/>
    <w:rsid w:val="003E0E82"/>
    <w:rsid w:val="004379C3"/>
    <w:rsid w:val="0056766E"/>
    <w:rsid w:val="00614D3E"/>
    <w:rsid w:val="0085581F"/>
    <w:rsid w:val="00CB3894"/>
    <w:rsid w:val="00CF0B32"/>
    <w:rsid w:val="00D326DC"/>
    <w:rsid w:val="00E7517A"/>
    <w:rsid w:val="00F85599"/>
    <w:rsid w:val="00F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EDBFB-6D14-4264-A9D0-8B0A227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517A"/>
    <w:pPr>
      <w:spacing w:before="40" w:line="288" w:lineRule="auto"/>
    </w:pPr>
    <w:rPr>
      <w:color w:val="595959" w:themeColor="text1" w:themeTint="A6"/>
      <w:kern w:val="2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uiPriority w:val="1"/>
    <w:qFormat/>
    <w:rsid w:val="00E7517A"/>
    <w:pPr>
      <w:keepNext/>
      <w:pBdr>
        <w:top w:val="single" w:sz="4" w:space="1" w:color="5B9BD5" w:themeColor="accent1"/>
        <w:left w:val="single" w:sz="4" w:space="6" w:color="5B9BD5" w:themeColor="accent1"/>
        <w:bottom w:val="single" w:sz="4" w:space="1" w:color="5B9BD5" w:themeColor="accent1"/>
        <w:right w:val="single" w:sz="4" w:space="6" w:color="5B9BD5" w:themeColor="accent1"/>
      </w:pBdr>
      <w:shd w:val="clear" w:color="auto" w:fill="5B9BD5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table" w:customStyle="1" w:styleId="Finanztabelle">
    <w:name w:val="Finanztabelle"/>
    <w:basedOn w:val="NormaleTabelle"/>
    <w:uiPriority w:val="99"/>
    <w:rsid w:val="00E7517A"/>
    <w:pPr>
      <w:spacing w:before="40" w:after="0" w:line="240" w:lineRule="auto"/>
      <w:ind w:left="144" w:right="144"/>
    </w:pPr>
    <w:rPr>
      <w:color w:val="595959" w:themeColor="text1" w:themeTint="A6"/>
      <w:sz w:val="20"/>
      <w:szCs w:val="20"/>
    </w:rPr>
    <w:tblPr>
      <w:tblInd w:w="0" w:type="nil"/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 w:cs="Calibri" w:hint="default"/>
        <w:b w:val="0"/>
        <w:caps/>
        <w:smallCaps w:val="0"/>
        <w:color w:val="5B9BD5" w:themeColor="accent1"/>
        <w:sz w:val="22"/>
        <w:szCs w:val="22"/>
      </w:rPr>
    </w:tblStylePr>
    <w:tblStylePr w:type="firstCol">
      <w:rPr>
        <w:b/>
      </w:rPr>
    </w:tblStylePr>
  </w:style>
  <w:style w:type="character" w:styleId="Hyperlink">
    <w:name w:val="Hyperlink"/>
    <w:basedOn w:val="Absatz-Standardschriftart"/>
    <w:uiPriority w:val="99"/>
    <w:unhideWhenUsed/>
    <w:rsid w:val="00E751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lina.Dural@mri.tum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m.Brandhuber@mri.tum.de" TargetMode="External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31B3-FA8B-4439-8039-AD383C70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Rechtes der Isar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Brandhuber, Tom</dc:creator>
  <cp:keywords/>
  <dc:description/>
  <cp:lastModifiedBy>Dural, Selina</cp:lastModifiedBy>
  <cp:revision>2</cp:revision>
  <cp:lastPrinted>2025-03-12T11:55:00Z</cp:lastPrinted>
  <dcterms:created xsi:type="dcterms:W3CDTF">2025-03-21T12:30:00Z</dcterms:created>
  <dcterms:modified xsi:type="dcterms:W3CDTF">2025-03-21T12:30:00Z</dcterms:modified>
</cp:coreProperties>
</file>